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2025 COMMUNITY DEVELOPMENT BLOCK GRANT-DISASTER RECOVERY (CDBG-DR) APPLICATION CYCLE</w:t>
      </w:r>
    </w:p>
    <w:p w:rsidR="00000000" w:rsidDel="00000000" w:rsidP="00000000" w:rsidRDefault="00000000" w:rsidRPr="00000000" w14:paraId="0000000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PUBLIC NOTICE OF PUBLIC COMMENT PERIOD</w:t>
      </w:r>
      <w:r w:rsidDel="00000000" w:rsidR="00000000" w:rsidRPr="00000000">
        <w:rPr>
          <w:rtl w:val="0"/>
        </w:rPr>
      </w:r>
    </w:p>
    <w:p w:rsidR="00000000" w:rsidDel="00000000" w:rsidP="00000000" w:rsidRDefault="00000000" w:rsidRPr="00000000" w14:paraId="0000000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Florida Department of Commerce (FloridaCommerce) is making available $400 million in CDBG-DR funding to communities impacted by Hurricanes Idalia, Debby Helene, Milton and/or the 2024 North Florida Tornadoes. The Taylor Coastal Water and Sewer District (TCWSD) intends to apply to the Rebuild Florida Infrastructure Repair Program for approximately $11 million in grant funds for the TCWSD Water and Wastewater Systems Improvements Project.</w:t>
      </w:r>
    </w:p>
    <w:p w:rsidR="00000000" w:rsidDel="00000000" w:rsidP="00000000" w:rsidRDefault="00000000" w:rsidRPr="00000000" w14:paraId="0000000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project will construct a new wastewater treatment plant (WWTP) on the existing WWTP site, along with improvements to two lift stations that convey sewage flow to the plant through the replacement of damaged pumps from 2024 hurricanes, and replacement of Authority‑owned residential pump grinders. It also includes improvements to the water system through the replacement of manual meters with smart meters and the installation of neighborhood system meters. These improvements will enhance system reliability, increase efficiency, and support long‑term service needs.</w:t>
      </w:r>
    </w:p>
    <w:p w:rsidR="00000000" w:rsidDel="00000000" w:rsidP="00000000" w:rsidRDefault="00000000" w:rsidRPr="00000000" w14:paraId="00000006">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 14-day public comment period will begin on September 9, 2025, and end on September 23, 2025, to provide citizens with an opportunity to comment on the proposed project.</w:t>
      </w:r>
      <w:r w:rsidDel="00000000" w:rsidR="00000000" w:rsidRPr="00000000">
        <w:rPr>
          <w:rFonts w:ascii="Calibri" w:cs="Calibri" w:eastAsia="Calibri" w:hAnsi="Calibri"/>
          <w:sz w:val="22"/>
          <w:szCs w:val="22"/>
          <w:rtl w:val="0"/>
        </w:rPr>
        <w:t xml:space="preserve"> During this time, the draft application will be available at the TCWSD Office (18820 Beach Road, Perry, Fl 32348) and online at </w:t>
      </w:r>
      <w:hyperlink r:id="rId7">
        <w:r w:rsidDel="00000000" w:rsidR="00000000" w:rsidRPr="00000000">
          <w:rPr>
            <w:rFonts w:ascii="Calibri" w:cs="Calibri" w:eastAsia="Calibri" w:hAnsi="Calibri"/>
            <w:color w:val="467886"/>
            <w:sz w:val="22"/>
            <w:szCs w:val="22"/>
            <w:u w:val="single"/>
            <w:rtl w:val="0"/>
          </w:rPr>
          <w:t xml:space="preserve">tcwsd.org</w:t>
        </w:r>
      </w:hyperlink>
      <w:r w:rsidDel="00000000" w:rsidR="00000000" w:rsidRPr="00000000">
        <w:rPr>
          <w:rFonts w:ascii="Calibri" w:cs="Calibri" w:eastAsia="Calibri" w:hAnsi="Calibri"/>
          <w:sz w:val="22"/>
          <w:szCs w:val="22"/>
          <w:rtl w:val="0"/>
        </w:rPr>
        <w:t xml:space="preserve">. All public comments should be directed to Courtney Valentine, District Manager, by email at staff@tcwsd.org or by mail to 18820 Beach Road, Perry, FL 32348 no later than September 23, 2025. </w:t>
      </w:r>
      <w:r w:rsidDel="00000000" w:rsidR="00000000" w:rsidRPr="00000000">
        <w:rPr>
          <w:rFonts w:ascii="Calibri" w:cs="Calibri" w:eastAsia="Calibri" w:hAnsi="Calibri"/>
          <w:b w:val="1"/>
          <w:sz w:val="22"/>
          <w:szCs w:val="22"/>
          <w:rtl w:val="0"/>
        </w:rPr>
        <w:t xml:space="preserve">The final application will be available for review at the TCWSD Office located at 18820 Beach Road, Perry, Fl during normal business hours, and will be submitted to FloridaCommerce on or before September 29, 2025.</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TCWSD does not anticipate displacement of any persons due to CDBG-DR funded activities; should it occur, TCWSD will provide assistance in accordance with applicable U.S. Department of Housing and Urban Development (HUD) requirements. </w:t>
      </w:r>
    </w:p>
    <w:p w:rsidR="00000000" w:rsidDel="00000000" w:rsidP="00000000" w:rsidRDefault="00000000" w:rsidRPr="00000000" w14:paraId="0000000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public comment period is being conducted pursuant to the provisions of the Americans with Disabilities Act to ensure accessibility to all. For accessibility or language accommodations, contact Courtney Valentine, District Manager. For  Florida Relay Service: 1(800) 955-8771 (TTY) or 1(800) 955-8770 (Voice), 1-877-955-8773 (Spanish).</w:t>
      </w:r>
    </w:p>
    <w:p w:rsidR="00000000" w:rsidDel="00000000" w:rsidP="00000000" w:rsidRDefault="00000000" w:rsidRPr="00000000" w14:paraId="0000000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período de comentarios públicos se lleva a cabo de conformidad con las disposiciones de la Ley de Estadounidenses con Discapacidades (ADA) para garantizar la accesibilidad para todos. Para obtener información sobre accesibilidad o adaptaciones lingüísticas, comuníquese con Courtney Valentine, Gerente de Distrito. Para el Servicio de Retransmisión de Florida: 1(800) 955-8771 (TTY) o 1(800) 955-8770 (voz), 1-877-955-8773 (español).</w:t>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FD2F7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D2F7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D2F7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character" w:styleId="Heading1Char" w:customStyle="1">
    <w:name w:val="Heading 1 Char"/>
    <w:basedOn w:val="DefaultParagraphFont"/>
    <w:link w:val="Heading1"/>
    <w:uiPriority w:val="9"/>
    <w:rsid w:val="00FD2F7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D2F7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D2F7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D2F7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D2F7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D2F7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D2F7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D2F7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D2F7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D2F7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D2F7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D2F7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D2F7E"/>
    <w:rPr>
      <w:i w:val="1"/>
      <w:iCs w:val="1"/>
      <w:color w:val="404040" w:themeColor="text1" w:themeTint="0000BF"/>
    </w:rPr>
  </w:style>
  <w:style w:type="paragraph" w:styleId="ListParagraph">
    <w:name w:val="List Paragraph"/>
    <w:basedOn w:val="Normal"/>
    <w:uiPriority w:val="34"/>
    <w:qFormat w:val="1"/>
    <w:rsid w:val="00FD2F7E"/>
    <w:pPr>
      <w:ind w:left="720"/>
      <w:contextualSpacing w:val="1"/>
    </w:pPr>
  </w:style>
  <w:style w:type="character" w:styleId="IntenseEmphasis">
    <w:name w:val="Intense Emphasis"/>
    <w:basedOn w:val="DefaultParagraphFont"/>
    <w:uiPriority w:val="21"/>
    <w:qFormat w:val="1"/>
    <w:rsid w:val="00FD2F7E"/>
    <w:rPr>
      <w:i w:val="1"/>
      <w:iCs w:val="1"/>
      <w:color w:val="0f4761" w:themeColor="accent1" w:themeShade="0000BF"/>
    </w:rPr>
  </w:style>
  <w:style w:type="paragraph" w:styleId="IntenseQuote">
    <w:name w:val="Intense Quote"/>
    <w:basedOn w:val="Normal"/>
    <w:next w:val="Normal"/>
    <w:link w:val="IntenseQuoteChar"/>
    <w:uiPriority w:val="30"/>
    <w:qFormat w:val="1"/>
    <w:rsid w:val="00FD2F7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D2F7E"/>
    <w:rPr>
      <w:i w:val="1"/>
      <w:iCs w:val="1"/>
      <w:color w:val="0f4761" w:themeColor="accent1" w:themeShade="0000BF"/>
    </w:rPr>
  </w:style>
  <w:style w:type="character" w:styleId="IntenseReference">
    <w:name w:val="Intense Reference"/>
    <w:basedOn w:val="DefaultParagraphFont"/>
    <w:uiPriority w:val="32"/>
    <w:qFormat w:val="1"/>
    <w:rsid w:val="00FD2F7E"/>
    <w:rPr>
      <w:b w:val="1"/>
      <w:bCs w:val="1"/>
      <w:smallCaps w:val="1"/>
      <w:color w:val="0f4761" w:themeColor="accent1" w:themeShade="0000BF"/>
      <w:spacing w:val="5"/>
    </w:rPr>
  </w:style>
  <w:style w:type="character" w:styleId="Hyperlink">
    <w:name w:val="Hyperlink"/>
    <w:basedOn w:val="DefaultParagraphFont"/>
    <w:uiPriority w:val="99"/>
    <w:unhideWhenUsed w:val="1"/>
    <w:rsid w:val="00802164"/>
    <w:rPr>
      <w:color w:val="467886" w:themeColor="hyperlink"/>
      <w:u w:val="single"/>
    </w:rPr>
  </w:style>
  <w:style w:type="character" w:styleId="UnresolvedMention">
    <w:name w:val="Unresolved Mention"/>
    <w:basedOn w:val="DefaultParagraphFont"/>
    <w:uiPriority w:val="99"/>
    <w:semiHidden w:val="1"/>
    <w:unhideWhenUsed w:val="1"/>
    <w:rsid w:val="00802164"/>
    <w:rPr>
      <w:color w:val="605e5c"/>
      <w:shd w:color="auto" w:fill="e1dfdd" w:val="clear"/>
    </w:rPr>
  </w:style>
  <w:style w:type="paragraph" w:styleId="Header">
    <w:name w:val="header"/>
    <w:basedOn w:val="Normal"/>
    <w:link w:val="HeaderChar"/>
    <w:uiPriority w:val="99"/>
    <w:unhideWhenUsed w:val="1"/>
    <w:rsid w:val="008D3F42"/>
    <w:pPr>
      <w:tabs>
        <w:tab w:val="center" w:pos="4680"/>
        <w:tab w:val="right" w:pos="9360"/>
      </w:tabs>
      <w:spacing w:after="0" w:line="240" w:lineRule="auto"/>
    </w:pPr>
  </w:style>
  <w:style w:type="character" w:styleId="HeaderChar" w:customStyle="1">
    <w:name w:val="Header Char"/>
    <w:basedOn w:val="DefaultParagraphFont"/>
    <w:link w:val="Header"/>
    <w:uiPriority w:val="99"/>
    <w:rsid w:val="008D3F42"/>
  </w:style>
  <w:style w:type="paragraph" w:styleId="Footer">
    <w:name w:val="footer"/>
    <w:basedOn w:val="Normal"/>
    <w:link w:val="FooterChar"/>
    <w:uiPriority w:val="99"/>
    <w:unhideWhenUsed w:val="1"/>
    <w:rsid w:val="008D3F42"/>
    <w:pPr>
      <w:tabs>
        <w:tab w:val="center" w:pos="4680"/>
        <w:tab w:val="right" w:pos="9360"/>
      </w:tabs>
      <w:spacing w:after="0" w:line="240" w:lineRule="auto"/>
    </w:pPr>
  </w:style>
  <w:style w:type="character" w:styleId="FooterChar" w:customStyle="1">
    <w:name w:val="Footer Char"/>
    <w:basedOn w:val="DefaultParagraphFont"/>
    <w:link w:val="Footer"/>
    <w:uiPriority w:val="99"/>
    <w:rsid w:val="008D3F42"/>
  </w:style>
  <w:style w:type="paragraph" w:styleId="Revision">
    <w:name w:val="Revision"/>
    <w:hidden w:val="1"/>
    <w:uiPriority w:val="99"/>
    <w:semiHidden w:val="1"/>
    <w:rsid w:val="00994E4C"/>
    <w:pPr>
      <w:spacing w:after="0" w:line="240" w:lineRule="auto"/>
    </w:pPr>
  </w:style>
  <w:style w:type="character" w:styleId="CommentReference">
    <w:name w:val="annotation reference"/>
    <w:basedOn w:val="DefaultParagraphFont"/>
    <w:uiPriority w:val="99"/>
    <w:semiHidden w:val="1"/>
    <w:unhideWhenUsed w:val="1"/>
    <w:rsid w:val="00994E4C"/>
    <w:rPr>
      <w:sz w:val="16"/>
      <w:szCs w:val="16"/>
    </w:rPr>
  </w:style>
  <w:style w:type="paragraph" w:styleId="CommentText">
    <w:name w:val="annotation text"/>
    <w:basedOn w:val="Normal"/>
    <w:link w:val="CommentTextChar"/>
    <w:uiPriority w:val="99"/>
    <w:unhideWhenUsed w:val="1"/>
    <w:rsid w:val="00994E4C"/>
    <w:pPr>
      <w:spacing w:line="240" w:lineRule="auto"/>
    </w:pPr>
    <w:rPr>
      <w:sz w:val="20"/>
      <w:szCs w:val="20"/>
    </w:rPr>
  </w:style>
  <w:style w:type="character" w:styleId="CommentTextChar" w:customStyle="1">
    <w:name w:val="Comment Text Char"/>
    <w:basedOn w:val="DefaultParagraphFont"/>
    <w:link w:val="CommentText"/>
    <w:uiPriority w:val="99"/>
    <w:rsid w:val="00994E4C"/>
    <w:rPr>
      <w:sz w:val="20"/>
      <w:szCs w:val="20"/>
    </w:rPr>
  </w:style>
  <w:style w:type="paragraph" w:styleId="CommentSubject">
    <w:name w:val="annotation subject"/>
    <w:basedOn w:val="CommentText"/>
    <w:next w:val="CommentText"/>
    <w:link w:val="CommentSubjectChar"/>
    <w:uiPriority w:val="99"/>
    <w:semiHidden w:val="1"/>
    <w:unhideWhenUsed w:val="1"/>
    <w:rsid w:val="00994E4C"/>
    <w:rPr>
      <w:b w:val="1"/>
      <w:bCs w:val="1"/>
    </w:rPr>
  </w:style>
  <w:style w:type="character" w:styleId="CommentSubjectChar" w:customStyle="1">
    <w:name w:val="Comment Subject Char"/>
    <w:basedOn w:val="CommentTextChar"/>
    <w:link w:val="CommentSubject"/>
    <w:uiPriority w:val="99"/>
    <w:semiHidden w:val="1"/>
    <w:rsid w:val="00994E4C"/>
    <w:rPr>
      <w:b w:val="1"/>
      <w:bCs w:val="1"/>
      <w:sz w:val="20"/>
      <w:szCs w:val="2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cwsd.org/"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fMXkF1eCsGRiCpkb5en1/q03iA==">CgMxLjA4AHIhMUdIRzBoaUJocE80R0hKOE05YVN1bm9ueHVtSk45WEdS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2025-08-27T21:19:00Z</dcterms:created>
  <dc:creator>Pam Portwood</dc:creator>
</cp:coreProperties>
</file>